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POSTANOWIENIE NR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138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/2023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Komisarza Wyborczego w Bielsku-Białej III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 dnia 21 września 2023 r.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w sprawie zwołania pierwszych posiedzeń obwodowych komisji wyborczych 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w wyborach do Sejmu Rzeczypospolitej Polskiej i do Senatu Rzeczypospolitej Polskiej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zarządzonych na dzień 15 października 2023 r.</w:t>
      </w:r>
    </w:p>
    <w:p>
      <w:pPr>
        <w:pStyle w:val="Normal"/>
        <w:spacing w:lineRule="auto" w:line="312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182 § 9 ustawy z dnia 5 stycznia 2011 r. – Kodeks wyborczy (Dz. U. z 2022 r. poz. 1277 i 2418 oraz z 2023 r. poz. 497), w celu przeprowadzenia wyborów </w:t>
      </w:r>
      <w:r>
        <w:rPr>
          <w:rFonts w:cs="Times New Roman" w:ascii="Times New Roman" w:hAnsi="Times New Roman"/>
          <w:bCs/>
          <w:sz w:val="24"/>
          <w:szCs w:val="24"/>
        </w:rPr>
        <w:t xml:space="preserve">do Sejmu Rzeczypospolitej Polskiej i do Senatu Rzeczypospolitej Polskiej zarządzonych na dzień 15 października 2023 r., </w:t>
      </w:r>
      <w:r>
        <w:rPr>
          <w:rFonts w:cs="Times New Roman" w:ascii="Times New Roman" w:hAnsi="Times New Roman"/>
          <w:sz w:val="24"/>
          <w:szCs w:val="24"/>
        </w:rPr>
        <w:t>Komisarz Wyborczy w Bielsku-Białej III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</w:t>
      </w:r>
      <w:r>
        <w:rPr>
          <w:rFonts w:cs="Times New Roman" w:ascii="Times New Roman" w:hAnsi="Times New Roman"/>
          <w:sz w:val="24"/>
          <w:szCs w:val="24"/>
        </w:rPr>
        <w:t>ostanawia, co następuje:</w:t>
      </w:r>
    </w:p>
    <w:p>
      <w:pPr>
        <w:pStyle w:val="Normal"/>
        <w:spacing w:lineRule="auto" w:line="312" w:before="120" w:after="16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>
        <w:rPr>
          <w:rFonts w:cs="Times New Roman" w:ascii="Times New Roman" w:hAnsi="Times New Roman"/>
          <w:sz w:val="24"/>
          <w:szCs w:val="24"/>
        </w:rPr>
        <w:t>§ 1.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Zwołuje się pierwsze posiedzenia obwodowych komisji wyborczych, powołanych postanowieniem nr … Komisarza Wyborczego w Bielsku-Białej III z dnia …, zgodnie z załącznikiem nr 1 do Postanowienia.</w:t>
      </w:r>
    </w:p>
    <w:p>
      <w:pPr>
        <w:pStyle w:val="Normal"/>
        <w:widowControl w:val="false"/>
        <w:spacing w:lineRule="auto" w:line="312" w:before="12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2.</w:t>
      </w:r>
    </w:p>
    <w:p>
      <w:pPr>
        <w:pStyle w:val="BodyTextIndent2"/>
        <w:spacing w:lineRule="auto" w:line="312"/>
        <w:ind w:hanging="0"/>
        <w:rPr>
          <w:sz w:val="24"/>
          <w:szCs w:val="24"/>
        </w:rPr>
      </w:pPr>
      <w:r>
        <w:rPr>
          <w:sz w:val="24"/>
          <w:szCs w:val="24"/>
        </w:rPr>
        <w:t>Obsługę oraz techniczno-materialne warunki pracy komisji zapewnia Burmistrz Miasta Rydułtowy.</w:t>
      </w:r>
    </w:p>
    <w:p>
      <w:pPr>
        <w:pStyle w:val="Normal"/>
        <w:widowControl w:val="false"/>
        <w:spacing w:lineRule="auto" w:line="312" w:before="12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3.</w:t>
      </w:r>
    </w:p>
    <w:p>
      <w:pPr>
        <w:pStyle w:val="Normal"/>
        <w:spacing w:lineRule="auto" w:line="312" w:before="12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Postanowienie wchodzi w życie z dniem podpisania.</w:t>
      </w:r>
    </w:p>
    <w:p>
      <w:pPr>
        <w:pStyle w:val="Normal"/>
        <w:spacing w:lineRule="auto" w:line="312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mc:AlternateContent>
          <mc:Choice Requires="wpg">
            <w:drawing>
              <wp:anchor behindDoc="0" distT="5715" distB="0" distL="0" distR="0" simplePos="0" locked="0" layoutInCell="1" allowOverlap="1" relativeHeight="2" wp14:anchorId="621B77B5">
                <wp:simplePos x="0" y="0"/>
                <wp:positionH relativeFrom="column">
                  <wp:posOffset>1438275</wp:posOffset>
                </wp:positionH>
                <wp:positionV relativeFrom="paragraph">
                  <wp:posOffset>209550</wp:posOffset>
                </wp:positionV>
                <wp:extent cx="1586230" cy="1362710"/>
                <wp:effectExtent l="0" t="5715" r="0" b="0"/>
                <wp:wrapNone/>
                <wp:docPr id="1" name="Grupa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160" cy="1362600"/>
                          <a:chOff x="0" y="0"/>
                          <a:chExt cx="1586160" cy="13626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226800" y="0"/>
                            <a:ext cx="1092240" cy="1091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cap="rnd" w="936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0" y="1137960"/>
                            <a:ext cx="1586160" cy="224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160"/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a 2" style="position:absolute;margin-left:113.25pt;margin-top:16.5pt;width:124.9pt;height:107.3pt" coordorigin="2265,330" coordsize="2498,2146">
                <v:oval id="shape_0" path="l-2147483648,-2147483643l-2147483628,-2147483627l-2147483648,-2147483643l-2147483626,-2147483625xe" fillcolor="white" stroked="t" o:allowincell="f" style="position:absolute;left:2622;top:330;width:1719;height:1718;mso-wrap-style:none;v-text-anchor:middle">
                  <v:fill o:detectmouseclick="t" type="solid" color2="black"/>
                  <v:stroke color="black" weight="9360" dashstyle="shortdot" joinstyle="round" endcap="round"/>
                  <w10:wrap type="none"/>
                </v:oval>
                <v:rect id="shape_0" path="m0,0l-2147483645,0l-2147483645,-2147483646l0,-2147483646xe" fillcolor="white" stroked="f" o:allowincell="f" style="position:absolute;left:2265;top:2122;width:2497;height:353;mso-wrap-style:square;v-text-anchor:top">
                  <v:fill o:detectmouseclick="t" type="solid" color2="black"/>
                  <v:stroke color="#3465a4" weight="9360" joinstyle="round" endcap="flat"/>
                  <v:textbox>
                    <w:txbxContent>
                      <w:p>
                        <w:pPr>
                          <w:pStyle w:val="Normal"/>
                          <w:spacing w:before="0" w:after="160"/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spacing w:lineRule="auto" w:line="312"/>
        <w:ind w:hanging="0"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Komisarz Wyborczy</w:t>
        <w:br/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w Bielsku-Białej III</w:t>
      </w:r>
    </w:p>
    <w:p>
      <w:pPr>
        <w:pStyle w:val="Normal"/>
        <w:spacing w:lineRule="auto" w:line="312"/>
        <w:ind w:hanging="0"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ind w:hanging="0"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Gabriela Bania</w:t>
      </w:r>
    </w:p>
    <w:p>
      <w:pPr>
        <w:pStyle w:val="Normal"/>
        <w:rPr>
          <w:bCs/>
          <w:lang w:val="en-US"/>
        </w:rPr>
      </w:pPr>
      <w:r>
        <w:rPr>
          <w:bCs/>
          <w:lang w:val="en-US"/>
        </w:rPr>
      </w:r>
      <w:r>
        <w:br w:type="page"/>
      </w:r>
    </w:p>
    <w:p>
      <w:pPr>
        <w:pStyle w:val="Normal"/>
        <w:tabs>
          <w:tab w:val="clear" w:pos="708"/>
          <w:tab w:val="left" w:pos="284" w:leader="none"/>
        </w:tabs>
        <w:spacing w:lineRule="auto" w:line="312" w:before="0" w:after="160"/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cs="Times New Roman" w:ascii="Times New Roman" w:hAnsi="Times New Roman"/>
          <w:bCs/>
          <w:lang w:val="en-US"/>
        </w:rPr>
        <w:t>Załącznik nr 1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do Postanowienia nr </w:t>
      </w:r>
      <w:r>
        <w:rPr>
          <w:rFonts w:cs="Times New Roman" w:ascii="Times New Roman" w:hAnsi="Times New Roman"/>
          <w:bCs/>
        </w:rPr>
        <w:t>138</w:t>
      </w:r>
      <w:r>
        <w:rPr>
          <w:rFonts w:cs="Times New Roman" w:ascii="Times New Roman" w:hAnsi="Times New Roman"/>
          <w:bCs/>
        </w:rPr>
        <w:t>/2023 Komisarza Wyborczego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cs="Times New Roman" w:ascii="Times New Roman" w:hAnsi="Times New Roman"/>
          <w:lang w:val="en-US"/>
        </w:rPr>
        <w:t>w Bielsku-Białej III</w:t>
      </w:r>
      <w:r>
        <w:rPr>
          <w:rFonts w:cs="Times New Roman" w:ascii="Times New Roman" w:hAnsi="Times New Roman"/>
          <w:bCs/>
          <w:lang w:val="en-US"/>
        </w:rPr>
        <w:t xml:space="preserve"> z dnia 21 września 2023 r.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rPr>
          <w:rFonts w:ascii="Times New Roman" w:hAnsi="Times New Roman" w:cs="Times New Roman"/>
          <w:bCs/>
          <w:lang w:val="en-US"/>
        </w:rPr>
      </w:pPr>
      <w:r>
        <w:rPr>
          <w:rFonts w:cs="Times New Roman" w:ascii="Times New Roman" w:hAnsi="Times New Roman"/>
          <w:bCs/>
          <w:lang w:val="en-U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  <w:t>M. Rydułtowy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Pierwsze posiedzenia obwodowych komisji wyborczych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>Miejsce: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Cs/>
        </w:rPr>
        <w:t>Szkoła Podstawowa nr 2, ul. Raciborska 270, Rydułtowy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Termin: </w:t>
      </w:r>
      <w:r>
        <w:rPr>
          <w:rFonts w:cs="Times New Roman" w:ascii="Times New Roman" w:hAnsi="Times New Roman"/>
          <w:bCs/>
          <w:lang w:val="en-US"/>
        </w:rPr>
        <w:t>5 października 2023 r. o godz. 16:30</w:t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312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BodyTextIndent2"/>
    <w:semiHidden/>
    <w:qFormat/>
    <w:rsid w:val="00df0c98"/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Tekstpodstawowywcity2Znak"/>
    <w:semiHidden/>
    <w:qFormat/>
    <w:rsid w:val="00df0c98"/>
    <w:pPr>
      <w:spacing w:lineRule="auto" w:line="360" w:before="0" w:after="0"/>
      <w:ind w:firstLine="540"/>
      <w:jc w:val="both"/>
    </w:pPr>
    <w:rPr>
      <w:rFonts w:ascii="Times New Roman" w:hAnsi="Times New Roman" w:eastAsia="Times New Roman" w:cs="Times New Roman"/>
      <w:sz w:val="26"/>
      <w:szCs w:val="26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LibreOffice/7.6.0.3$Windows_X86_64 LibreOffice_project/69edd8b8ebc41d00b4de3915dc82f8f0fc3b6265</Application>
  <AppVersion>15.0000</AppVersion>
  <Pages>2</Pages>
  <Words>201</Words>
  <Characters>1180</Characters>
  <CharactersWithSpaces>1360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2018-08-29T18:21:00Z</dcterms:created>
  <dc:creator>Marcin Stupak</dc:creator>
  <dc:description/>
  <dc:language>pl-PL</dc:language>
  <cp:lastModifiedBy/>
  <dcterms:modified xsi:type="dcterms:W3CDTF">2023-10-04T16:27:49Z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